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CF4C78" w:rsidRDefault="00CF4C78" w:rsidP="00A36E06">
      <w:pPr>
        <w:pStyle w:val="direction-ltr"/>
        <w:spacing w:after="0" w:afterAutospacing="0"/>
        <w:rPr>
          <w:color w:val="832183"/>
          <w:spacing w:val="-12"/>
          <w:sz w:val="40"/>
          <w:szCs w:val="40"/>
        </w:rPr>
      </w:pPr>
    </w:p>
    <w:p w:rsidR="00324A17" w:rsidRPr="00CF4C78" w:rsidRDefault="00877B3D" w:rsidP="00A36E06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CF4C78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CF4C78">
        <w:rPr>
          <w:color w:val="943634" w:themeColor="accent2" w:themeShade="BF"/>
          <w:spacing w:val="-12"/>
          <w:sz w:val="40"/>
          <w:szCs w:val="40"/>
        </w:rPr>
        <w:t>v</w:t>
      </w:r>
      <w:r w:rsidR="006F777B" w:rsidRPr="00CF4C78">
        <w:rPr>
          <w:color w:val="943634" w:themeColor="accent2" w:themeShade="BF"/>
          <w:spacing w:val="-12"/>
          <w:sz w:val="40"/>
          <w:szCs w:val="40"/>
        </w:rPr>
        <w:t>acidad p</w:t>
      </w:r>
      <w:r w:rsidR="0025157A" w:rsidRPr="00CF4C78">
        <w:rPr>
          <w:color w:val="943634" w:themeColor="accent2" w:themeShade="BF"/>
          <w:spacing w:val="-12"/>
          <w:sz w:val="40"/>
          <w:szCs w:val="40"/>
        </w:rPr>
        <w:t>ara</w:t>
      </w:r>
      <w:r w:rsidR="001E304C" w:rsidRPr="00CF4C78">
        <w:rPr>
          <w:color w:val="943634" w:themeColor="accent2" w:themeShade="BF"/>
          <w:spacing w:val="-12"/>
          <w:sz w:val="40"/>
          <w:szCs w:val="40"/>
        </w:rPr>
        <w:t xml:space="preserve"> el</w:t>
      </w:r>
      <w:r w:rsidR="0025157A" w:rsidRPr="00CF4C78">
        <w:rPr>
          <w:color w:val="943634" w:themeColor="accent2" w:themeShade="BF"/>
          <w:spacing w:val="-12"/>
          <w:sz w:val="40"/>
          <w:szCs w:val="40"/>
        </w:rPr>
        <w:t xml:space="preserve"> Trámite de </w:t>
      </w:r>
      <w:r w:rsidR="00231E51" w:rsidRPr="00CF4C78">
        <w:rPr>
          <w:color w:val="943634" w:themeColor="accent2" w:themeShade="BF"/>
          <w:spacing w:val="-12"/>
          <w:sz w:val="40"/>
          <w:szCs w:val="40"/>
        </w:rPr>
        <w:t>Préstamo Hipotecario</w:t>
      </w:r>
    </w:p>
    <w:p w:rsidR="0028441C" w:rsidRPr="0028441C" w:rsidRDefault="00324A17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Pensiones y Beneficios Sociales para los Trabajadores al Servicio del Municipio de Torreón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con d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omicilio en C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alle Ramón Corona #147 Nte. </w:t>
      </w:r>
      <w:proofErr w:type="gramStart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en</w:t>
      </w:r>
      <w:proofErr w:type="gramEnd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de Torreón Coahuila; quien es responsable del uso y protección de dat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os personales presentados en este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>de</w:t>
      </w:r>
      <w:r w:rsidR="001E304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31E51">
        <w:rPr>
          <w:rFonts w:eastAsia="Avenir Light"/>
          <w:color w:val="808080" w:themeColor="background1" w:themeShade="80"/>
          <w:kern w:val="24"/>
          <w:sz w:val="21"/>
          <w:szCs w:val="21"/>
        </w:rPr>
        <w:t>Préstamo Hipotecario</w:t>
      </w:r>
      <w:r w:rsid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y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lo cual se informa lo siguiente:</w:t>
      </w:r>
    </w:p>
    <w:p w:rsidR="0028441C" w:rsidRPr="0028441C" w:rsidRDefault="00A36E06" w:rsidP="00A36E06">
      <w:pPr>
        <w:pStyle w:val="NormalWeb"/>
        <w:tabs>
          <w:tab w:val="left" w:pos="6930"/>
        </w:tabs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ab/>
      </w:r>
    </w:p>
    <w:p w:rsidR="0028441C" w:rsidRPr="00324A17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</w:t>
      </w:r>
      <w:r w:rsidR="00231E51">
        <w:rPr>
          <w:rFonts w:eastAsia="Avenir Light"/>
          <w:color w:val="808080" w:themeColor="background1" w:themeShade="80"/>
          <w:kern w:val="24"/>
          <w:sz w:val="21"/>
          <w:szCs w:val="21"/>
        </w:rPr>
        <w:t>ón de Datos Personales en Posesió</w:t>
      </w: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de Sujetos Obligados del Estado de Coahuila de Zaragoza, 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como del </w:t>
      </w:r>
      <w:r w:rsidR="00324A17" w:rsidRPr="00324A17">
        <w:rPr>
          <w:color w:val="808080" w:themeColor="background1" w:themeShade="80"/>
          <w:sz w:val="21"/>
          <w:szCs w:val="21"/>
        </w:rPr>
        <w:t xml:space="preserve">Cap. </w:t>
      </w:r>
      <w:r w:rsidR="00231E51">
        <w:rPr>
          <w:color w:val="808080" w:themeColor="background1" w:themeShade="80"/>
          <w:sz w:val="21"/>
          <w:szCs w:val="21"/>
        </w:rPr>
        <w:t>Décimo Segundo Art 80</w:t>
      </w:r>
      <w:r w:rsidR="00877D74">
        <w:rPr>
          <w:color w:val="808080" w:themeColor="background1" w:themeShade="80"/>
          <w:sz w:val="21"/>
          <w:szCs w:val="21"/>
        </w:rPr>
        <w:t xml:space="preserve"> </w:t>
      </w:r>
      <w:r w:rsidR="00324A17" w:rsidRPr="00324A17">
        <w:rPr>
          <w:color w:val="808080" w:themeColor="background1" w:themeShade="80"/>
          <w:sz w:val="21"/>
          <w:szCs w:val="21"/>
        </w:rPr>
        <w:t>de la Ley de Pensiones del Municipio de Torreón, Coahuila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>para llevar a cabo las finalidades descritas en el presente Aviso de Privacidad, se utilizan como datos personales los siguientes:</w:t>
      </w:r>
    </w:p>
    <w:p w:rsidR="00A36E06" w:rsidRDefault="00A36E06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36E06" w:rsidSect="008D7188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77D74" w:rsidRDefault="00877D74" w:rsidP="00231E51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31E51" w:rsidRDefault="00231E51" w:rsidP="00231E5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231E51" w:rsidRDefault="00231E51" w:rsidP="00231E5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RFC</w:t>
      </w:r>
    </w:p>
    <w:p w:rsidR="00231E51" w:rsidRDefault="00231E51" w:rsidP="00231E5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Comprobante de Domicilio</w:t>
      </w:r>
    </w:p>
    <w:p w:rsidR="00231E51" w:rsidRDefault="00231E51" w:rsidP="00231E51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31E51" w:rsidRPr="00231E51" w:rsidRDefault="00231E51" w:rsidP="00231E5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231E51" w:rsidRPr="00231E51" w:rsidSect="00231E51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8441C" w:rsidRPr="00A36E06" w:rsidRDefault="0028441C" w:rsidP="00A36E06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Los datos personale</w:t>
      </w:r>
      <w:r w:rsidR="00324A17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s recabados tienen como finalidad</w:t>
      </w:r>
      <w:r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31E51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crear un expediente físico del Afiliado </w:t>
      </w:r>
      <w:r w:rsidR="00324A17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para órganos fiscalizadores</w:t>
      </w:r>
      <w:r w:rsidR="00231E51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F777B" w:rsidRPr="0028441C" w:rsidRDefault="006F777B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trámite, es susceptible a ser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difundida públicamente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acuerdo a la Ley Acceso a la Información Pública para el Estado de Coahuila, así como a ser transferida a la dependencia correspondiente para la respuesta y conclusión de la petición realizada, con previo consentimiento siempre y cuando por algún ordenamiento jurídico se requiera. </w:t>
      </w:r>
    </w:p>
    <w:p w:rsidR="0028441C" w:rsidRPr="00CF4C78" w:rsidRDefault="00B34F8D" w:rsidP="001E304C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CF4C78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1E304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CF4C78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0BC6C7" wp14:editId="58D5A2BF">
                <wp:simplePos x="0" y="0"/>
                <wp:positionH relativeFrom="column">
                  <wp:posOffset>-965835</wp:posOffset>
                </wp:positionH>
                <wp:positionV relativeFrom="paragraph">
                  <wp:posOffset>1129665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C78" w:rsidRPr="00CE69D3" w:rsidRDefault="00CF4C78" w:rsidP="00CF4C7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05pt;margin-top:88.95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JzrVf/i&#10;AAAADQEAAA8AAAAAAAAAAAAAAAAADQUAAGRycy9kb3ducmV2LnhtbFBLBQYAAAAABAAEAPMAAAAc&#10;BgAAAAA=&#10;" fillcolor="#7f7f7f [1612]" strokecolor="#943634 [2405]" strokeweight="2pt">
                <v:textbox>
                  <w:txbxContent>
                    <w:p w:rsidR="00CF4C78" w:rsidRPr="00CE69D3" w:rsidRDefault="00CF4C78" w:rsidP="00CF4C7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="00B34F8D"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r w:rsidRPr="00CF4C78">
        <w:rPr>
          <w:noProof/>
          <w:color w:val="808080" w:themeColor="background1" w:themeShade="80"/>
          <w:sz w:val="21"/>
          <w:szCs w:val="21"/>
        </w:rPr>
        <w:t xml:space="preserve"> 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5A" w:rsidRDefault="003B635A" w:rsidP="00CF4C78">
      <w:pPr>
        <w:spacing w:after="0" w:line="240" w:lineRule="auto"/>
      </w:pPr>
      <w:r>
        <w:separator/>
      </w:r>
    </w:p>
  </w:endnote>
  <w:endnote w:type="continuationSeparator" w:id="0">
    <w:p w:rsidR="003B635A" w:rsidRDefault="003B635A" w:rsidP="00CF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5A" w:rsidRDefault="003B635A" w:rsidP="00CF4C78">
      <w:pPr>
        <w:spacing w:after="0" w:line="240" w:lineRule="auto"/>
      </w:pPr>
      <w:r>
        <w:separator/>
      </w:r>
    </w:p>
  </w:footnote>
  <w:footnote w:type="continuationSeparator" w:id="0">
    <w:p w:rsidR="003B635A" w:rsidRDefault="003B635A" w:rsidP="00CF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78" w:rsidRDefault="00CF4C7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-163830</wp:posOffset>
          </wp:positionV>
          <wp:extent cx="5334000" cy="13716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913C4"/>
    <w:rsid w:val="001A0FC2"/>
    <w:rsid w:val="001D778D"/>
    <w:rsid w:val="001E304C"/>
    <w:rsid w:val="002049EF"/>
    <w:rsid w:val="00231E51"/>
    <w:rsid w:val="0025157A"/>
    <w:rsid w:val="0028441C"/>
    <w:rsid w:val="002A622B"/>
    <w:rsid w:val="00324A17"/>
    <w:rsid w:val="00333BCC"/>
    <w:rsid w:val="003B635A"/>
    <w:rsid w:val="003F74D8"/>
    <w:rsid w:val="004771EE"/>
    <w:rsid w:val="004E26DB"/>
    <w:rsid w:val="005A32D8"/>
    <w:rsid w:val="00675E0C"/>
    <w:rsid w:val="006F777B"/>
    <w:rsid w:val="00750C79"/>
    <w:rsid w:val="00877B3D"/>
    <w:rsid w:val="00877D74"/>
    <w:rsid w:val="008D7188"/>
    <w:rsid w:val="00900886"/>
    <w:rsid w:val="00A36E06"/>
    <w:rsid w:val="00B34F8D"/>
    <w:rsid w:val="00B36F59"/>
    <w:rsid w:val="00C00532"/>
    <w:rsid w:val="00CF4C78"/>
    <w:rsid w:val="00D40AB0"/>
    <w:rsid w:val="00E855D4"/>
    <w:rsid w:val="00E97115"/>
    <w:rsid w:val="00E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F4C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C78"/>
  </w:style>
  <w:style w:type="paragraph" w:styleId="Piedepgina">
    <w:name w:val="footer"/>
    <w:basedOn w:val="Normal"/>
    <w:link w:val="PiedepginaCar"/>
    <w:uiPriority w:val="99"/>
    <w:unhideWhenUsed/>
    <w:rsid w:val="00CF4C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F4C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C78"/>
  </w:style>
  <w:style w:type="paragraph" w:styleId="Piedepgina">
    <w:name w:val="footer"/>
    <w:basedOn w:val="Normal"/>
    <w:link w:val="PiedepginaCar"/>
    <w:uiPriority w:val="99"/>
    <w:unhideWhenUsed/>
    <w:rsid w:val="00CF4C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2022-03-01T21:58:00Z</dcterms:created>
  <dcterms:modified xsi:type="dcterms:W3CDTF">2022-03-01T21:58:00Z</dcterms:modified>
</cp:coreProperties>
</file>